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0706" w14:textId="77777777" w:rsidR="00876623" w:rsidRDefault="00876623" w:rsidP="0088255B">
      <w:r>
        <w:t xml:space="preserve">I </w:t>
      </w:r>
      <w:r w:rsidR="00A377A2">
        <w:t>was lucky to be able to attend</w:t>
      </w:r>
      <w:r>
        <w:t xml:space="preserve"> the </w:t>
      </w:r>
      <w:r w:rsidR="00321595">
        <w:t>International</w:t>
      </w:r>
      <w:r>
        <w:t xml:space="preserve"> TESOL convention in Toronto in March</w:t>
      </w:r>
      <w:r w:rsidR="00A377A2">
        <w:t xml:space="preserve"> this year (Jim Cummins’ home town).</w:t>
      </w:r>
    </w:p>
    <w:p w14:paraId="362A3B96" w14:textId="77777777" w:rsidR="00876623" w:rsidRDefault="00876623" w:rsidP="0088255B"/>
    <w:p w14:paraId="0D3CAB22" w14:textId="076D7C32" w:rsidR="00762C8E" w:rsidRDefault="00AE7A6F" w:rsidP="0088255B">
      <w:r>
        <w:t xml:space="preserve">At this convention, </w:t>
      </w:r>
      <w:hyperlink r:id="rId8" w:history="1">
        <w:r w:rsidR="007D6A13" w:rsidRPr="00AE7A6F">
          <w:rPr>
            <w:rStyle w:val="Hyperlink"/>
          </w:rPr>
          <w:t>Jim Cummins</w:t>
        </w:r>
      </w:hyperlink>
      <w:r>
        <w:t xml:space="preserve"> </w:t>
      </w:r>
      <w:r w:rsidR="007D6A13">
        <w:t xml:space="preserve">talked about </w:t>
      </w:r>
      <w:r>
        <w:t xml:space="preserve">Evidence-Based TESOL: Teaching Through a Multilingual Lens. </w:t>
      </w:r>
      <w:bookmarkStart w:id="0" w:name="_GoBack"/>
      <w:bookmarkEnd w:id="0"/>
    </w:p>
    <w:p w14:paraId="6B7DEF52" w14:textId="77777777" w:rsidR="00762C8E" w:rsidRDefault="00762C8E" w:rsidP="0088255B"/>
    <w:p w14:paraId="595310ED" w14:textId="436A2B31" w:rsidR="00D018CA" w:rsidRDefault="00AE7A6F" w:rsidP="0088255B">
      <w:r>
        <w:t xml:space="preserve">In his talk, he discussed the politics of TESOL in relation to ‘closing the gap’ in the </w:t>
      </w:r>
      <w:r w:rsidR="00850DE5">
        <w:t>‘No Child Left Behind’</w:t>
      </w:r>
      <w:r>
        <w:t xml:space="preserve"> Law in the USA: how </w:t>
      </w:r>
      <w:r w:rsidR="00321595" w:rsidRPr="00D018CA">
        <w:rPr>
          <w:b/>
          <w:sz w:val="28"/>
        </w:rPr>
        <w:t>ideology</w:t>
      </w:r>
      <w:r w:rsidRPr="00D018CA">
        <w:rPr>
          <w:b/>
          <w:sz w:val="28"/>
        </w:rPr>
        <w:t xml:space="preserve"> </w:t>
      </w:r>
      <w:r>
        <w:t xml:space="preserve">rather than </w:t>
      </w:r>
      <w:r w:rsidR="00E94888">
        <w:rPr>
          <w:b/>
          <w:sz w:val="28"/>
        </w:rPr>
        <w:t>evidence</w:t>
      </w:r>
      <w:r w:rsidRPr="00D018CA">
        <w:rPr>
          <w:b/>
          <w:sz w:val="28"/>
        </w:rPr>
        <w:t>-based</w:t>
      </w:r>
      <w:r w:rsidRPr="00D018CA">
        <w:rPr>
          <w:sz w:val="28"/>
        </w:rPr>
        <w:t xml:space="preserve"> </w:t>
      </w:r>
      <w:r>
        <w:t xml:space="preserve">teaching influenced the development of standardized testing and literacy approaches. </w:t>
      </w:r>
    </w:p>
    <w:p w14:paraId="62BD42EA" w14:textId="77777777" w:rsidR="00AE7A6F" w:rsidRDefault="00AE7A6F" w:rsidP="0088255B">
      <w:r>
        <w:t>Follow the link from Jim’s name above and have a listen.</w:t>
      </w:r>
    </w:p>
    <w:p w14:paraId="11BCFDA7" w14:textId="77777777" w:rsidR="007D6A13" w:rsidRDefault="007D6A13" w:rsidP="0088255B"/>
    <w:p w14:paraId="1A5B9FB3" w14:textId="77777777" w:rsidR="007D6A13" w:rsidRDefault="00321595" w:rsidP="0088255B">
      <w:r>
        <w:t>Cummins'</w:t>
      </w:r>
      <w:r w:rsidR="007D6A13">
        <w:t xml:space="preserve"> points of relevance in this keynote include</w:t>
      </w:r>
      <w:r w:rsidR="00876623">
        <w:t>:</w:t>
      </w:r>
      <w:r w:rsidR="007D6A13">
        <w:t xml:space="preserve"> </w:t>
      </w:r>
    </w:p>
    <w:p w14:paraId="480A5A10" w14:textId="77777777" w:rsidR="007D6A13" w:rsidRDefault="007D6A13" w:rsidP="00681DD4">
      <w:pPr>
        <w:pStyle w:val="ListParagraph"/>
        <w:numPr>
          <w:ilvl w:val="0"/>
          <w:numId w:val="5"/>
        </w:numPr>
      </w:pPr>
      <w:r w:rsidRPr="0043759C">
        <w:rPr>
          <w:b/>
        </w:rPr>
        <w:t>Evidence-based TESOL</w:t>
      </w:r>
      <w:r w:rsidR="00876623">
        <w:t xml:space="preserve"> practices </w:t>
      </w:r>
      <w:r w:rsidR="00321595">
        <w:t>vs.</w:t>
      </w:r>
      <w:r w:rsidR="00876623">
        <w:t xml:space="preserve"> the use of </w:t>
      </w:r>
      <w:r w:rsidR="00876623" w:rsidRPr="00762C8E">
        <w:rPr>
          <w:b/>
        </w:rPr>
        <w:t>evidence-free policies</w:t>
      </w:r>
      <w:r w:rsidR="00876623">
        <w:t xml:space="preserve"> for </w:t>
      </w:r>
      <w:r w:rsidR="00A377A2">
        <w:t>all learners with specific importance for Engli</w:t>
      </w:r>
      <w:r w:rsidR="00681DD4">
        <w:t>sh-additional-language learners</w:t>
      </w:r>
    </w:p>
    <w:p w14:paraId="502DEEF4" w14:textId="77777777" w:rsidR="00681DD4" w:rsidRDefault="00681DD4" w:rsidP="00681DD4">
      <w:pPr>
        <w:pStyle w:val="ListParagraph"/>
      </w:pPr>
    </w:p>
    <w:p w14:paraId="0D34EA00" w14:textId="77777777" w:rsidR="00876623" w:rsidRDefault="0043759C" w:rsidP="00681DD4">
      <w:pPr>
        <w:pStyle w:val="ListParagraph"/>
        <w:numPr>
          <w:ilvl w:val="0"/>
          <w:numId w:val="5"/>
        </w:numPr>
      </w:pPr>
      <w:r>
        <w:t>Ide</w:t>
      </w:r>
      <w:r w:rsidR="00876623">
        <w:t>o</w:t>
      </w:r>
      <w:r>
        <w:t>lo</w:t>
      </w:r>
      <w:r w:rsidR="00876623">
        <w:t>gy rather than researched evidence-based practices are the norm</w:t>
      </w:r>
      <w:r>
        <w:t>, damaging the lives of students and teachers</w:t>
      </w:r>
    </w:p>
    <w:p w14:paraId="4201AFEE" w14:textId="77777777" w:rsidR="00681DD4" w:rsidRDefault="00681DD4" w:rsidP="00681DD4"/>
    <w:p w14:paraId="55C72490" w14:textId="77777777" w:rsidR="00681DD4" w:rsidRDefault="00681DD4" w:rsidP="00681DD4">
      <w:pPr>
        <w:pStyle w:val="ListParagraph"/>
      </w:pPr>
    </w:p>
    <w:p w14:paraId="53D27FC1" w14:textId="77777777" w:rsidR="00876623" w:rsidRDefault="00876623" w:rsidP="00681DD4">
      <w:pPr>
        <w:pStyle w:val="ListParagraph"/>
        <w:numPr>
          <w:ilvl w:val="0"/>
          <w:numId w:val="5"/>
        </w:numPr>
      </w:pPr>
      <w:r>
        <w:t>The time it takes to learn</w:t>
      </w:r>
      <w:r w:rsidR="0043759C">
        <w:t xml:space="preserve"> an other language and the ideolo</w:t>
      </w:r>
      <w:r>
        <w:t xml:space="preserve">gical practices that ignore this in </w:t>
      </w:r>
      <w:r w:rsidR="0043759C">
        <w:t>relation to</w:t>
      </w:r>
      <w:r>
        <w:t xml:space="preserve"> standardised testing</w:t>
      </w:r>
      <w:r w:rsidR="00A377A2">
        <w:t xml:space="preserve"> and teaching practices</w:t>
      </w:r>
    </w:p>
    <w:p w14:paraId="4D7BE7FA" w14:textId="77777777" w:rsidR="00681DD4" w:rsidRDefault="00681DD4" w:rsidP="00681DD4">
      <w:pPr>
        <w:pStyle w:val="ListParagraph"/>
      </w:pPr>
    </w:p>
    <w:p w14:paraId="257F4BFF" w14:textId="77777777" w:rsidR="00A377A2" w:rsidRPr="00A377A2" w:rsidRDefault="00876623" w:rsidP="00681DD4">
      <w:pPr>
        <w:pStyle w:val="ListParagraph"/>
        <w:numPr>
          <w:ilvl w:val="0"/>
          <w:numId w:val="5"/>
        </w:numPr>
        <w:rPr>
          <w:color w:val="FF0000"/>
        </w:rPr>
      </w:pPr>
      <w:r>
        <w:t xml:space="preserve">Policies in the USA re </w:t>
      </w:r>
      <w:r w:rsidR="004177E4">
        <w:t>‘</w:t>
      </w:r>
      <w:r>
        <w:t>No Child Left Behind</w:t>
      </w:r>
      <w:r w:rsidR="004177E4">
        <w:t>’</w:t>
      </w:r>
      <w:r>
        <w:t xml:space="preserve"> </w:t>
      </w:r>
      <w:r w:rsidR="008C14E2">
        <w:t xml:space="preserve">(NCLB) </w:t>
      </w:r>
      <w:r>
        <w:t>give ELLs one year to catch</w:t>
      </w:r>
      <w:r w:rsidR="0043759C">
        <w:t xml:space="preserve"> up academically. </w:t>
      </w:r>
    </w:p>
    <w:p w14:paraId="1F9337E0" w14:textId="77777777" w:rsidR="00681DD4" w:rsidRDefault="00681DD4" w:rsidP="00681DD4">
      <w:pPr>
        <w:rPr>
          <w:color w:val="FF0000"/>
        </w:rPr>
      </w:pPr>
    </w:p>
    <w:p w14:paraId="6DD355BA" w14:textId="77777777" w:rsidR="00876623" w:rsidRDefault="0043759C" w:rsidP="00681DD4">
      <w:pPr>
        <w:rPr>
          <w:color w:val="FF0000"/>
        </w:rPr>
      </w:pPr>
      <w:r w:rsidRPr="00681DD4">
        <w:rPr>
          <w:color w:val="FF0000"/>
        </w:rPr>
        <w:t>W</w:t>
      </w:r>
      <w:r w:rsidR="00876623" w:rsidRPr="00681DD4">
        <w:rPr>
          <w:color w:val="FF0000"/>
        </w:rPr>
        <w:t xml:space="preserve">hat about our NAPLAN program – four years of </w:t>
      </w:r>
      <w:r w:rsidR="00321595" w:rsidRPr="00681DD4">
        <w:rPr>
          <w:color w:val="FF0000"/>
        </w:rPr>
        <w:t>mainstream</w:t>
      </w:r>
      <w:r w:rsidR="00876623" w:rsidRPr="00681DD4">
        <w:rPr>
          <w:color w:val="FF0000"/>
        </w:rPr>
        <w:t xml:space="preserve"> </w:t>
      </w:r>
      <w:r w:rsidR="00321595" w:rsidRPr="00681DD4">
        <w:rPr>
          <w:b/>
          <w:color w:val="FF0000"/>
        </w:rPr>
        <w:t>exposure</w:t>
      </w:r>
      <w:r w:rsidR="00876623" w:rsidRPr="00681DD4">
        <w:rPr>
          <w:color w:val="FF0000"/>
        </w:rPr>
        <w:t xml:space="preserve"> </w:t>
      </w:r>
      <w:r w:rsidRPr="00681DD4">
        <w:rPr>
          <w:color w:val="FF0000"/>
        </w:rPr>
        <w:t xml:space="preserve">– not TESOL </w:t>
      </w:r>
      <w:r w:rsidR="00762C8E" w:rsidRPr="00681DD4">
        <w:rPr>
          <w:color w:val="FF0000"/>
        </w:rPr>
        <w:t>–</w:t>
      </w:r>
      <w:r w:rsidRPr="00681DD4">
        <w:rPr>
          <w:color w:val="FF0000"/>
        </w:rPr>
        <w:t xml:space="preserve"> </w:t>
      </w:r>
      <w:r w:rsidR="00762C8E" w:rsidRPr="00681DD4">
        <w:rPr>
          <w:color w:val="FF0000"/>
        </w:rPr>
        <w:t xml:space="preserve">prior </w:t>
      </w:r>
      <w:r w:rsidR="00876623" w:rsidRPr="00681DD4">
        <w:rPr>
          <w:color w:val="FF0000"/>
        </w:rPr>
        <w:t>to E</w:t>
      </w:r>
      <w:r w:rsidR="00A377A2" w:rsidRPr="00681DD4">
        <w:rPr>
          <w:color w:val="FF0000"/>
        </w:rPr>
        <w:t xml:space="preserve">nglish before academic </w:t>
      </w:r>
      <w:r w:rsidR="0088255B" w:rsidRPr="00681DD4">
        <w:rPr>
          <w:color w:val="FF0000"/>
        </w:rPr>
        <w:t>testing? This</w:t>
      </w:r>
      <w:r w:rsidRPr="00681DD4">
        <w:rPr>
          <w:color w:val="FF0000"/>
        </w:rPr>
        <w:t xml:space="preserve"> is sufficient to acquire Interpersonal English, </w:t>
      </w:r>
      <w:r w:rsidR="004177E4" w:rsidRPr="00681DD4">
        <w:rPr>
          <w:color w:val="FF0000"/>
        </w:rPr>
        <w:t>not Cognitive Academic Language (between 5-7 or more years).</w:t>
      </w:r>
    </w:p>
    <w:p w14:paraId="5F8CBA1A" w14:textId="77777777" w:rsidR="00681DD4" w:rsidRPr="00681DD4" w:rsidRDefault="00681DD4" w:rsidP="00681DD4">
      <w:pPr>
        <w:rPr>
          <w:color w:val="FF0000"/>
        </w:rPr>
      </w:pPr>
    </w:p>
    <w:p w14:paraId="34CC6943" w14:textId="77777777" w:rsidR="004177E4" w:rsidRDefault="004177E4" w:rsidP="00681DD4">
      <w:pPr>
        <w:pStyle w:val="ListParagraph"/>
        <w:numPr>
          <w:ilvl w:val="0"/>
          <w:numId w:val="5"/>
        </w:numPr>
      </w:pPr>
      <w:r>
        <w:t>NCLB law</w:t>
      </w:r>
      <w:r w:rsidR="00762C8E">
        <w:t xml:space="preserve"> (USA) </w:t>
      </w:r>
      <w:r>
        <w:t xml:space="preserve"> takes students achievements on standardized tests</w:t>
      </w:r>
      <w:r w:rsidR="008C14E2">
        <w:t xml:space="preserve"> as indication of ‘poor teaching and bad schools’.</w:t>
      </w:r>
    </w:p>
    <w:p w14:paraId="20EF05CF" w14:textId="77777777" w:rsidR="00762C8E" w:rsidRDefault="00762C8E" w:rsidP="0088255B">
      <w:pPr>
        <w:pStyle w:val="ListParagraph"/>
        <w:ind w:left="0"/>
      </w:pPr>
    </w:p>
    <w:p w14:paraId="0CBEA135" w14:textId="77777777" w:rsidR="00876623" w:rsidRPr="00762C8E" w:rsidRDefault="0043759C" w:rsidP="0088255B">
      <w:pPr>
        <w:rPr>
          <w:b/>
        </w:rPr>
      </w:pPr>
      <w:r w:rsidRPr="00762C8E">
        <w:rPr>
          <w:b/>
        </w:rPr>
        <w:t>Which poli</w:t>
      </w:r>
      <w:r w:rsidR="00E94888">
        <w:rPr>
          <w:b/>
        </w:rPr>
        <w:t>cies and practices are evidence</w:t>
      </w:r>
      <w:r w:rsidRPr="00762C8E">
        <w:rPr>
          <w:b/>
        </w:rPr>
        <w:t>-ba</w:t>
      </w:r>
      <w:r w:rsidR="00A377A2">
        <w:rPr>
          <w:b/>
        </w:rPr>
        <w:t>sed and which are evidence-free?</w:t>
      </w:r>
    </w:p>
    <w:p w14:paraId="083B1AEA" w14:textId="77777777" w:rsidR="0043759C" w:rsidRPr="008C14E2" w:rsidRDefault="0043759C" w:rsidP="00681DD4">
      <w:pPr>
        <w:pStyle w:val="ListParagraph"/>
        <w:ind w:left="0"/>
        <w:rPr>
          <w:b/>
        </w:rPr>
      </w:pPr>
      <w:r w:rsidRPr="008C14E2">
        <w:rPr>
          <w:b/>
        </w:rPr>
        <w:t>Big idea: teaching through a multilingual lens</w:t>
      </w:r>
    </w:p>
    <w:p w14:paraId="5E84405F" w14:textId="77777777" w:rsidR="008C14E2" w:rsidRPr="008C14E2" w:rsidRDefault="008C14E2" w:rsidP="0088255B">
      <w:pPr>
        <w:pStyle w:val="ListParagraph"/>
        <w:ind w:left="0"/>
      </w:pPr>
    </w:p>
    <w:p w14:paraId="12A673A7" w14:textId="77777777" w:rsidR="008C14E2" w:rsidRDefault="004177E4" w:rsidP="00681DD4">
      <w:pPr>
        <w:pStyle w:val="ListParagraph"/>
        <w:ind w:left="0"/>
      </w:pPr>
      <w:r w:rsidRPr="008C14E2">
        <w:rPr>
          <w:b/>
          <w:sz w:val="36"/>
        </w:rPr>
        <w:t>Examples of evidence-free policies</w:t>
      </w:r>
      <w:r w:rsidR="00681DD4">
        <w:t>:</w:t>
      </w:r>
    </w:p>
    <w:p w14:paraId="16AF79CE" w14:textId="77777777" w:rsidR="004177E4" w:rsidRDefault="004177E4" w:rsidP="00681DD4">
      <w:pPr>
        <w:pStyle w:val="ListParagraph"/>
        <w:numPr>
          <w:ilvl w:val="0"/>
          <w:numId w:val="5"/>
        </w:numPr>
      </w:pPr>
      <w:r w:rsidRPr="00762C8E">
        <w:rPr>
          <w:b/>
        </w:rPr>
        <w:t>prioritised teaching of phonics</w:t>
      </w:r>
      <w:r>
        <w:t>….. research shows</w:t>
      </w:r>
      <w:r w:rsidR="00762C8E">
        <w:t xml:space="preserve"> this</w:t>
      </w:r>
      <w:r>
        <w:t xml:space="preserve"> is un</w:t>
      </w:r>
      <w:r w:rsidR="00A377A2">
        <w:t>related to comprehension after G</w:t>
      </w:r>
      <w:r w:rsidR="00681DD4">
        <w:t>rade 1; m</w:t>
      </w:r>
      <w:r>
        <w:t>any st</w:t>
      </w:r>
      <w:r w:rsidR="00762C8E">
        <w:t>udents received intervention wea</w:t>
      </w:r>
      <w:r>
        <w:t xml:space="preserve">kly related to evidence; practices related to </w:t>
      </w:r>
      <w:r w:rsidR="008C14E2">
        <w:t>evidence were</w:t>
      </w:r>
      <w:r w:rsidR="00681DD4">
        <w:t xml:space="preserve"> not implemented</w:t>
      </w:r>
    </w:p>
    <w:p w14:paraId="64E086C9" w14:textId="77777777" w:rsidR="00681DD4" w:rsidRDefault="00681DD4" w:rsidP="00681DD4">
      <w:pPr>
        <w:pStyle w:val="ListParagraph"/>
      </w:pPr>
    </w:p>
    <w:p w14:paraId="149FBAA5" w14:textId="77777777" w:rsidR="002F3CC5" w:rsidRDefault="00762C8E" w:rsidP="00681DD4">
      <w:pPr>
        <w:pStyle w:val="ListParagraph"/>
        <w:numPr>
          <w:ilvl w:val="0"/>
          <w:numId w:val="5"/>
        </w:numPr>
      </w:pPr>
      <w:r>
        <w:t>Canad</w:t>
      </w:r>
      <w:r w:rsidR="004177E4">
        <w:t xml:space="preserve">ian policies – </w:t>
      </w:r>
      <w:r w:rsidR="004177E4" w:rsidRPr="00A377A2">
        <w:rPr>
          <w:b/>
        </w:rPr>
        <w:t>some languages are worth learning and others are not</w:t>
      </w:r>
      <w:r w:rsidR="00681DD4">
        <w:rPr>
          <w:b/>
        </w:rPr>
        <w:t>;</w:t>
      </w:r>
      <w:r w:rsidR="00681DD4">
        <w:t xml:space="preserve"> l</w:t>
      </w:r>
      <w:r w:rsidR="004177E4">
        <w:t>anguages outside of English and French are not</w:t>
      </w:r>
      <w:r w:rsidR="00681DD4">
        <w:t xml:space="preserve"> valued as bilingual capability; i</w:t>
      </w:r>
      <w:r w:rsidR="004177E4">
        <w:t>n Ontario it is illegal to teach languages out</w:t>
      </w:r>
      <w:r>
        <w:t xml:space="preserve">side </w:t>
      </w:r>
      <w:r w:rsidR="00681DD4">
        <w:t>of these</w:t>
      </w:r>
    </w:p>
    <w:p w14:paraId="4EC7F573" w14:textId="77777777" w:rsidR="00681DD4" w:rsidRDefault="00681DD4" w:rsidP="00681DD4"/>
    <w:p w14:paraId="68202EBE" w14:textId="77777777" w:rsidR="00681DD4" w:rsidRDefault="00681DD4" w:rsidP="00681DD4">
      <w:pPr>
        <w:pStyle w:val="ListParagraph"/>
      </w:pPr>
    </w:p>
    <w:p w14:paraId="35AE136E" w14:textId="77777777" w:rsidR="004177E4" w:rsidRDefault="002F3CC5" w:rsidP="00681DD4">
      <w:pPr>
        <w:rPr>
          <w:color w:val="FF0000"/>
        </w:rPr>
      </w:pPr>
      <w:r w:rsidRPr="00681DD4">
        <w:rPr>
          <w:color w:val="FF0000"/>
        </w:rPr>
        <w:t>Which languages do we value in Australia</w:t>
      </w:r>
      <w:r w:rsidR="00A377A2" w:rsidRPr="00681DD4">
        <w:rPr>
          <w:color w:val="FF0000"/>
        </w:rPr>
        <w:t xml:space="preserve"> in terms of teaching multilingual students and in supported bilingual programs</w:t>
      </w:r>
      <w:r w:rsidRPr="00681DD4">
        <w:rPr>
          <w:color w:val="FF0000"/>
        </w:rPr>
        <w:t>?</w:t>
      </w:r>
    </w:p>
    <w:p w14:paraId="722C25B8" w14:textId="77777777" w:rsidR="00681DD4" w:rsidRDefault="00681DD4" w:rsidP="00681DD4"/>
    <w:p w14:paraId="22AFFDFB" w14:textId="77777777" w:rsidR="004177E4" w:rsidRDefault="004177E4" w:rsidP="00681DD4">
      <w:pPr>
        <w:pStyle w:val="ListParagraph"/>
        <w:numPr>
          <w:ilvl w:val="0"/>
          <w:numId w:val="5"/>
        </w:numPr>
      </w:pPr>
      <w:r>
        <w:t>National Reading Panel (</w:t>
      </w:r>
      <w:r w:rsidR="002F3CC5">
        <w:t xml:space="preserve">USA, </w:t>
      </w:r>
      <w:r>
        <w:t>Clinton Years) – followed up by Bush administration imple</w:t>
      </w:r>
      <w:r w:rsidR="00A377A2">
        <w:t>mented Reading First program – o</w:t>
      </w:r>
      <w:r>
        <w:t xml:space="preserve">ne billion per year – </w:t>
      </w:r>
      <w:r w:rsidR="00A377A2">
        <w:t xml:space="preserve">it </w:t>
      </w:r>
      <w:r>
        <w:t>funded only programs with intensive phonics focu</w:t>
      </w:r>
      <w:r w:rsidR="00681DD4">
        <w:t>s especially in the early years; t</w:t>
      </w:r>
      <w:r w:rsidR="003B656A">
        <w:t>he Direct Instruction</w:t>
      </w:r>
      <w:r w:rsidR="00681DD4">
        <w:t xml:space="preserve"> practices dominated this field</w:t>
      </w:r>
    </w:p>
    <w:p w14:paraId="54AF3CA8" w14:textId="77777777" w:rsidR="00681DD4" w:rsidRDefault="00681DD4" w:rsidP="00681DD4">
      <w:pPr>
        <w:pStyle w:val="ListParagraph"/>
      </w:pPr>
    </w:p>
    <w:p w14:paraId="61B6D4E4" w14:textId="77777777" w:rsidR="005118C0" w:rsidRDefault="005118C0" w:rsidP="00681DD4">
      <w:pPr>
        <w:pStyle w:val="ListParagraph"/>
        <w:numPr>
          <w:ilvl w:val="0"/>
          <w:numId w:val="5"/>
        </w:numPr>
        <w:rPr>
          <w:b/>
        </w:rPr>
      </w:pPr>
      <w:r w:rsidRPr="008C14E2">
        <w:rPr>
          <w:b/>
        </w:rPr>
        <w:t>The role of print access and extensive literacy engagement</w:t>
      </w:r>
      <w:r w:rsidR="00762C8E" w:rsidRPr="008C14E2">
        <w:rPr>
          <w:b/>
        </w:rPr>
        <w:t xml:space="preserve"> was </w:t>
      </w:r>
      <w:r w:rsidRPr="008C14E2">
        <w:rPr>
          <w:b/>
        </w:rPr>
        <w:t>ignored despite extensive research documenting its impact on literacy attai</w:t>
      </w:r>
      <w:r w:rsidR="00681DD4">
        <w:rPr>
          <w:b/>
        </w:rPr>
        <w:t>nment and reading comprehension</w:t>
      </w:r>
    </w:p>
    <w:p w14:paraId="3E122331" w14:textId="77777777" w:rsidR="00681DD4" w:rsidRPr="00681DD4" w:rsidRDefault="00681DD4" w:rsidP="00681DD4">
      <w:pPr>
        <w:rPr>
          <w:b/>
        </w:rPr>
      </w:pPr>
    </w:p>
    <w:p w14:paraId="58DCEC03" w14:textId="77777777" w:rsidR="00681DD4" w:rsidRPr="008C14E2" w:rsidRDefault="00681DD4" w:rsidP="00681DD4">
      <w:pPr>
        <w:pStyle w:val="ListParagraph"/>
        <w:rPr>
          <w:b/>
        </w:rPr>
      </w:pPr>
    </w:p>
    <w:p w14:paraId="2E57076F" w14:textId="77777777" w:rsidR="005118C0" w:rsidRDefault="002F3CC5" w:rsidP="00681DD4">
      <w:pPr>
        <w:pStyle w:val="ListParagraph"/>
        <w:numPr>
          <w:ilvl w:val="0"/>
          <w:numId w:val="5"/>
        </w:numPr>
      </w:pPr>
      <w:r>
        <w:t>National Reading Panel report on the results of Reading First showed no</w:t>
      </w:r>
      <w:r w:rsidR="005118C0">
        <w:t xml:space="preserve"> link between systematic phonics instruction and reading comprehension</w:t>
      </w:r>
    </w:p>
    <w:p w14:paraId="5BC4E6B8" w14:textId="77777777" w:rsidR="00681DD4" w:rsidRDefault="00681DD4" w:rsidP="00681DD4">
      <w:pPr>
        <w:pStyle w:val="ListParagraph"/>
      </w:pPr>
    </w:p>
    <w:p w14:paraId="2BD3FFEE" w14:textId="77777777" w:rsidR="002F3CC5" w:rsidRDefault="008C14E2" w:rsidP="00681DD4">
      <w:pPr>
        <w:pStyle w:val="ListParagraph"/>
        <w:numPr>
          <w:ilvl w:val="0"/>
          <w:numId w:val="5"/>
        </w:numPr>
      </w:pPr>
      <w:r>
        <w:t>‘</w:t>
      </w:r>
      <w:r w:rsidR="005118C0">
        <w:t>Re</w:t>
      </w:r>
      <w:r>
        <w:t>ading F</w:t>
      </w:r>
      <w:r w:rsidR="00762C8E">
        <w:t>irst</w:t>
      </w:r>
      <w:r>
        <w:t>’</w:t>
      </w:r>
      <w:r w:rsidR="00762C8E">
        <w:t xml:space="preserve"> </w:t>
      </w:r>
      <w:r w:rsidR="002F3CC5">
        <w:t xml:space="preserve"> </w:t>
      </w:r>
      <w:r w:rsidR="00A377A2">
        <w:t xml:space="preserve">report revealed </w:t>
      </w:r>
      <w:r w:rsidR="002F3CC5">
        <w:t xml:space="preserve">no </w:t>
      </w:r>
      <w:r w:rsidR="005118C0">
        <w:t xml:space="preserve">impact </w:t>
      </w:r>
      <w:r w:rsidR="002F3CC5">
        <w:t>o</w:t>
      </w:r>
      <w:r w:rsidR="00681DD4">
        <w:t>n comprehension in Grades 1-3; i</w:t>
      </w:r>
      <w:r w:rsidR="002F3CC5">
        <w:t xml:space="preserve">t produced a </w:t>
      </w:r>
      <w:r w:rsidR="00681DD4">
        <w:t>positive impact in decoding in Grade O</w:t>
      </w:r>
      <w:r w:rsidR="002F3CC5">
        <w:t>ne students tested in one school year;</w:t>
      </w:r>
      <w:r w:rsidR="005118C0">
        <w:t xml:space="preserve"> only with decoding in Grades 1-3</w:t>
      </w:r>
      <w:r w:rsidR="00681DD4">
        <w:t>;</w:t>
      </w:r>
      <w:r w:rsidR="002F3CC5" w:rsidRPr="002F3CC5">
        <w:t xml:space="preserve"> </w:t>
      </w:r>
      <w:r w:rsidR="002F3CC5">
        <w:t>did not produce statistically significant impact on student engagement with print.</w:t>
      </w:r>
    </w:p>
    <w:p w14:paraId="7F0E1431" w14:textId="77777777" w:rsidR="00A377A2" w:rsidRDefault="00A377A2" w:rsidP="0088255B">
      <w:pPr>
        <w:pStyle w:val="ListParagraph"/>
        <w:ind w:left="0"/>
      </w:pPr>
    </w:p>
    <w:p w14:paraId="5A29879F" w14:textId="77777777" w:rsidR="00681DD4" w:rsidRDefault="00A377A2" w:rsidP="0088255B">
      <w:r w:rsidRPr="00681DD4">
        <w:rPr>
          <w:sz w:val="32"/>
        </w:rPr>
        <w:t>C</w:t>
      </w:r>
      <w:r w:rsidR="002F3CC5" w:rsidRPr="00681DD4">
        <w:rPr>
          <w:sz w:val="32"/>
        </w:rPr>
        <w:t xml:space="preserve">onsequences of </w:t>
      </w:r>
      <w:r w:rsidR="0088255B" w:rsidRPr="00681DD4">
        <w:rPr>
          <w:sz w:val="32"/>
        </w:rPr>
        <w:t>evidence</w:t>
      </w:r>
      <w:r w:rsidR="002F3CC5" w:rsidRPr="00681DD4">
        <w:rPr>
          <w:sz w:val="32"/>
        </w:rPr>
        <w:t xml:space="preserve">-free policy are huge </w:t>
      </w:r>
      <w:r w:rsidR="002F3CC5">
        <w:t xml:space="preserve">– not just economically (6 billion $ poured down the drain); </w:t>
      </w:r>
    </w:p>
    <w:p w14:paraId="0644C74A" w14:textId="77777777" w:rsidR="00204124" w:rsidRPr="00D018CA" w:rsidRDefault="00681DD4" w:rsidP="00681DD4">
      <w:pPr>
        <w:jc w:val="center"/>
        <w:rPr>
          <w:sz w:val="32"/>
        </w:rPr>
      </w:pPr>
      <w:r w:rsidRPr="00D018CA">
        <w:rPr>
          <w:sz w:val="32"/>
        </w:rPr>
        <w:t>“</w:t>
      </w:r>
      <w:r w:rsidR="00762C8E" w:rsidRPr="00D018CA">
        <w:rPr>
          <w:sz w:val="32"/>
        </w:rPr>
        <w:t xml:space="preserve">we are </w:t>
      </w:r>
      <w:r w:rsidR="005118C0" w:rsidRPr="00D018CA">
        <w:rPr>
          <w:sz w:val="32"/>
        </w:rPr>
        <w:t>denying students access to instruction that will work for them</w:t>
      </w:r>
      <w:r w:rsidRPr="00D018CA">
        <w:rPr>
          <w:sz w:val="32"/>
        </w:rPr>
        <w:t>”</w:t>
      </w:r>
    </w:p>
    <w:p w14:paraId="179E2446" w14:textId="77777777" w:rsidR="005118C0" w:rsidRDefault="005118C0" w:rsidP="00681DD4">
      <w:pPr>
        <w:pStyle w:val="ListParagraph"/>
        <w:numPr>
          <w:ilvl w:val="0"/>
          <w:numId w:val="6"/>
        </w:numPr>
      </w:pPr>
      <w:r>
        <w:t xml:space="preserve">Problematic for Low SES and </w:t>
      </w:r>
      <w:r w:rsidR="00681DD4">
        <w:t xml:space="preserve">and ELLs </w:t>
      </w:r>
      <w:r>
        <w:t xml:space="preserve">who need support </w:t>
      </w:r>
      <w:r w:rsidR="00A377A2">
        <w:t xml:space="preserve">provided by schools </w:t>
      </w:r>
      <w:r w:rsidR="003B656A">
        <w:t xml:space="preserve">to acquire the language of the school, </w:t>
      </w:r>
      <w:r w:rsidR="00A377A2">
        <w:t xml:space="preserve">the language </w:t>
      </w:r>
      <w:r w:rsidR="003B656A">
        <w:t>of learning.</w:t>
      </w:r>
    </w:p>
    <w:p w14:paraId="28E2425C" w14:textId="77777777" w:rsidR="008C14E2" w:rsidRDefault="008C14E2" w:rsidP="0088255B">
      <w:pPr>
        <w:pStyle w:val="ListParagraph"/>
        <w:ind w:left="0"/>
      </w:pPr>
    </w:p>
    <w:p w14:paraId="0B188E5B" w14:textId="77777777" w:rsidR="005118C0" w:rsidRPr="00762C8E" w:rsidRDefault="005118C0" w:rsidP="0088255B">
      <w:pPr>
        <w:pStyle w:val="ListParagraph"/>
        <w:ind w:left="0"/>
        <w:rPr>
          <w:b/>
        </w:rPr>
      </w:pPr>
    </w:p>
    <w:p w14:paraId="4819DEBF" w14:textId="77777777" w:rsidR="00E74AB5" w:rsidRPr="00762C8E" w:rsidRDefault="005118C0" w:rsidP="0088255B">
      <w:pPr>
        <w:rPr>
          <w:b/>
        </w:rPr>
      </w:pPr>
      <w:r w:rsidRPr="00762C8E">
        <w:rPr>
          <w:b/>
        </w:rPr>
        <w:t xml:space="preserve">WHAT DOES </w:t>
      </w:r>
      <w:r w:rsidR="00E94888">
        <w:rPr>
          <w:b/>
        </w:rPr>
        <w:t>EVIDENCE</w:t>
      </w:r>
      <w:r w:rsidRPr="00762C8E">
        <w:rPr>
          <w:b/>
        </w:rPr>
        <w:t xml:space="preserve">-BASED instruction look like? </w:t>
      </w:r>
    </w:p>
    <w:p w14:paraId="23832D3D" w14:textId="77777777" w:rsidR="00E74AB5" w:rsidRDefault="00E74AB5" w:rsidP="0088255B"/>
    <w:p w14:paraId="7A6B4D8E" w14:textId="77777777" w:rsidR="00762C8E" w:rsidRDefault="00762C8E" w:rsidP="0088255B">
      <w:r>
        <w:t xml:space="preserve">Three components </w:t>
      </w:r>
      <w:r w:rsidR="003B656A">
        <w:t>of effective instruction</w:t>
      </w:r>
      <w:r w:rsidR="002E5315">
        <w:t xml:space="preserve"> extensively supported by the research</w:t>
      </w:r>
      <w:r w:rsidR="003B656A">
        <w:t>:</w:t>
      </w:r>
    </w:p>
    <w:p w14:paraId="018B3CF9" w14:textId="77777777" w:rsidR="00762C8E" w:rsidRDefault="00762C8E" w:rsidP="00681DD4">
      <w:pPr>
        <w:pStyle w:val="ListParagraph"/>
        <w:numPr>
          <w:ilvl w:val="0"/>
          <w:numId w:val="6"/>
        </w:numPr>
      </w:pPr>
      <w:r>
        <w:t>SCAFFOLDING</w:t>
      </w:r>
      <w:r w:rsidR="003B656A">
        <w:t xml:space="preserve"> to gain access to meaning and means of learning</w:t>
      </w:r>
    </w:p>
    <w:p w14:paraId="55AEBDA6" w14:textId="77777777" w:rsidR="00681DD4" w:rsidRDefault="00681DD4" w:rsidP="00681DD4">
      <w:pPr>
        <w:pStyle w:val="ListParagraph"/>
      </w:pPr>
    </w:p>
    <w:p w14:paraId="2BAE750E" w14:textId="4202E0C5" w:rsidR="00681DD4" w:rsidRDefault="005118C0" w:rsidP="00681DD4">
      <w:pPr>
        <w:pStyle w:val="ListParagraph"/>
        <w:numPr>
          <w:ilvl w:val="0"/>
          <w:numId w:val="6"/>
        </w:numPr>
      </w:pPr>
      <w:r>
        <w:t>ACTIVATING AND BUILDING ON</w:t>
      </w:r>
      <w:r w:rsidR="003B656A">
        <w:t xml:space="preserve"> STUDENTS</w:t>
      </w:r>
      <w:r w:rsidR="00850DE5">
        <w:t>’</w:t>
      </w:r>
      <w:r w:rsidR="003B656A">
        <w:t xml:space="preserve"> BACKGROUND KNOWLEDGE </w:t>
      </w:r>
    </w:p>
    <w:p w14:paraId="5ECD60AB" w14:textId="77777777" w:rsidR="00681DD4" w:rsidRDefault="00681DD4" w:rsidP="00681DD4"/>
    <w:p w14:paraId="08025E03" w14:textId="77777777" w:rsidR="00681DD4" w:rsidRDefault="003B656A" w:rsidP="00681DD4">
      <w:pPr>
        <w:pStyle w:val="ListParagraph"/>
        <w:numPr>
          <w:ilvl w:val="0"/>
          <w:numId w:val="7"/>
        </w:numPr>
      </w:pPr>
      <w:r>
        <w:t>Direct Instruction folks interpret background knowledge as reminding students what they learned in the lesson b</w:t>
      </w:r>
      <w:r w:rsidR="00681DD4">
        <w:t>efore</w:t>
      </w:r>
    </w:p>
    <w:p w14:paraId="5DDD3D0E" w14:textId="77777777" w:rsidR="003B656A" w:rsidRDefault="00681DD4" w:rsidP="00681DD4">
      <w:pPr>
        <w:pStyle w:val="ListParagraph"/>
        <w:numPr>
          <w:ilvl w:val="0"/>
          <w:numId w:val="7"/>
        </w:numPr>
      </w:pPr>
      <w:r>
        <w:t>Rather, here it means activating the funds of knowledge in students’ communities, connecting with students’ lives in way that they can connect their experience with the experiences of instruction</w:t>
      </w:r>
    </w:p>
    <w:p w14:paraId="0B7C231F" w14:textId="77777777" w:rsidR="00321595" w:rsidRDefault="00321595" w:rsidP="00681DD4"/>
    <w:p w14:paraId="345C185B" w14:textId="77777777" w:rsidR="005118C0" w:rsidRDefault="005118C0" w:rsidP="00681DD4">
      <w:pPr>
        <w:pStyle w:val="ListParagraph"/>
        <w:numPr>
          <w:ilvl w:val="0"/>
          <w:numId w:val="6"/>
        </w:numPr>
      </w:pPr>
      <w:r>
        <w:lastRenderedPageBreak/>
        <w:t>EXTENDING STUDENTS KNOWLED</w:t>
      </w:r>
      <w:r w:rsidR="00321595">
        <w:t>GE THROUGH EXPLICIT INSTRUCTION (NB: not Direct Instruction</w:t>
      </w:r>
      <w:r w:rsidR="003B656A">
        <w:t xml:space="preserve">, </w:t>
      </w:r>
      <w:r w:rsidR="00681DD4">
        <w:t>but e</w:t>
      </w:r>
      <w:r w:rsidR="003B656A">
        <w:t>xtending students knowledge of academic language</w:t>
      </w:r>
      <w:r w:rsidR="00681DD4">
        <w:t xml:space="preserve"> through explicit instruction).</w:t>
      </w:r>
      <w:r w:rsidR="003B656A">
        <w:t xml:space="preserve"> </w:t>
      </w:r>
    </w:p>
    <w:p w14:paraId="4C1F2876" w14:textId="77777777" w:rsidR="003B656A" w:rsidRDefault="003B656A" w:rsidP="0088255B">
      <w:pPr>
        <w:pStyle w:val="ListParagraph"/>
        <w:ind w:left="0"/>
      </w:pPr>
    </w:p>
    <w:p w14:paraId="626002B1" w14:textId="77777777" w:rsidR="005118C0" w:rsidRDefault="002E5315" w:rsidP="00681DD4">
      <w:r>
        <w:t>The r</w:t>
      </w:r>
      <w:r w:rsidR="00321595">
        <w:t>esearched</w:t>
      </w:r>
      <w:r w:rsidR="005118C0">
        <w:t xml:space="preserve"> evidence ignored by policy make</w:t>
      </w:r>
      <w:r w:rsidR="003B656A">
        <w:t>r</w:t>
      </w:r>
      <w:r w:rsidR="005118C0">
        <w:t xml:space="preserve">s is </w:t>
      </w:r>
      <w:r w:rsidR="005118C0" w:rsidRPr="00681DD4">
        <w:rPr>
          <w:b/>
        </w:rPr>
        <w:t>LITERACY ENGAGEMENT</w:t>
      </w:r>
      <w:r w:rsidR="003B656A">
        <w:t xml:space="preserve"> </w:t>
      </w:r>
      <w:r w:rsidR="005118C0">
        <w:t xml:space="preserve">and access to print. Middle income students </w:t>
      </w:r>
      <w:r w:rsidR="00681DD4">
        <w:t xml:space="preserve">have </w:t>
      </w:r>
      <w:r w:rsidR="005118C0">
        <w:t xml:space="preserve">greater access to PRINT than those </w:t>
      </w:r>
      <w:r w:rsidR="00321595">
        <w:t>‘left behind’</w:t>
      </w:r>
      <w:r w:rsidR="00681DD4">
        <w:t>:</w:t>
      </w:r>
    </w:p>
    <w:p w14:paraId="1854399D" w14:textId="77777777" w:rsidR="005118C0" w:rsidRDefault="005118C0" w:rsidP="00681DD4"/>
    <w:p w14:paraId="7232F26E" w14:textId="77777777" w:rsidR="005118C0" w:rsidRPr="00681DD4" w:rsidRDefault="00E74AB5" w:rsidP="00681DD4">
      <w:pPr>
        <w:pStyle w:val="ListParagraph"/>
        <w:numPr>
          <w:ilvl w:val="0"/>
          <w:numId w:val="9"/>
        </w:numPr>
        <w:rPr>
          <w:color w:val="FF0000"/>
        </w:rPr>
      </w:pPr>
      <w:r w:rsidRPr="00681DD4">
        <w:rPr>
          <w:b/>
        </w:rPr>
        <w:t xml:space="preserve">Centrality of </w:t>
      </w:r>
      <w:r w:rsidR="005118C0" w:rsidRPr="00681DD4">
        <w:rPr>
          <w:b/>
        </w:rPr>
        <w:t>Reading engagement</w:t>
      </w:r>
      <w:r w:rsidR="005118C0">
        <w:t xml:space="preserve"> </w:t>
      </w:r>
      <w:r>
        <w:t xml:space="preserve">as a </w:t>
      </w:r>
      <w:r w:rsidR="005118C0">
        <w:t>powerful predictor of success – this evidence</w:t>
      </w:r>
      <w:r w:rsidR="00681DD4">
        <w:t xml:space="preserve"> was/is</w:t>
      </w:r>
      <w:r w:rsidR="005118C0">
        <w:t xml:space="preserve"> ignored in the USA – </w:t>
      </w:r>
      <w:r w:rsidR="005118C0" w:rsidRPr="00681DD4">
        <w:rPr>
          <w:color w:val="FF0000"/>
        </w:rPr>
        <w:t>research is overwhelming</w:t>
      </w:r>
      <w:r w:rsidR="008B7BC2" w:rsidRPr="00681DD4">
        <w:rPr>
          <w:color w:val="FF0000"/>
        </w:rPr>
        <w:t xml:space="preserve"> – emerged in much</w:t>
      </w:r>
      <w:r w:rsidR="002E5315" w:rsidRPr="00681DD4">
        <w:rPr>
          <w:color w:val="FF0000"/>
        </w:rPr>
        <w:t xml:space="preserve"> </w:t>
      </w:r>
      <w:r w:rsidR="00681DD4">
        <w:rPr>
          <w:color w:val="FF0000"/>
        </w:rPr>
        <w:t xml:space="preserve">of the </w:t>
      </w:r>
      <w:r w:rsidR="002E5315" w:rsidRPr="00681DD4">
        <w:rPr>
          <w:color w:val="FF0000"/>
        </w:rPr>
        <w:t>research as a powerful predicto</w:t>
      </w:r>
      <w:r w:rsidR="008B7BC2" w:rsidRPr="00681DD4">
        <w:rPr>
          <w:color w:val="FF0000"/>
        </w:rPr>
        <w:t xml:space="preserve">r of reading attainment for both second language learners and English </w:t>
      </w:r>
      <w:r w:rsidR="00681DD4">
        <w:rPr>
          <w:color w:val="FF0000"/>
        </w:rPr>
        <w:t>first language learners</w:t>
      </w:r>
    </w:p>
    <w:p w14:paraId="278B6138" w14:textId="77777777" w:rsidR="008B7BC2" w:rsidRPr="008B7BC2" w:rsidRDefault="008B7BC2" w:rsidP="00681DD4">
      <w:pPr>
        <w:rPr>
          <w:color w:val="FF0000"/>
        </w:rPr>
      </w:pPr>
    </w:p>
    <w:p w14:paraId="291D738B" w14:textId="77777777" w:rsidR="008B7BC2" w:rsidRPr="008B7BC2" w:rsidRDefault="002E5315" w:rsidP="00681DD4">
      <w:pPr>
        <w:pStyle w:val="ListParagraph"/>
        <w:numPr>
          <w:ilvl w:val="0"/>
          <w:numId w:val="9"/>
        </w:numPr>
      </w:pPr>
      <w:r>
        <w:t>In the USA, these find</w:t>
      </w:r>
      <w:r w:rsidR="008B7BC2" w:rsidRPr="008B7BC2">
        <w:t>ing</w:t>
      </w:r>
      <w:r>
        <w:t>s</w:t>
      </w:r>
      <w:r w:rsidR="008B7BC2" w:rsidRPr="008B7BC2">
        <w:t xml:space="preserve"> have been largely ignore</w:t>
      </w:r>
      <w:r>
        <w:t>d</w:t>
      </w:r>
      <w:r w:rsidR="008B7BC2" w:rsidRPr="008B7BC2">
        <w:t xml:space="preserve"> because of the</w:t>
      </w:r>
      <w:r w:rsidR="008B7BC2">
        <w:t xml:space="preserve"> fact that </w:t>
      </w:r>
      <w:r>
        <w:t xml:space="preserve">these </w:t>
      </w:r>
      <w:r w:rsidR="008B7BC2">
        <w:t>studies were not considered</w:t>
      </w:r>
      <w:r>
        <w:t xml:space="preserve"> by or were dismissed by the National Reading P</w:t>
      </w:r>
      <w:r w:rsidR="00681DD4">
        <w:t>anel which reported in 2006; b</w:t>
      </w:r>
      <w:r w:rsidR="008B7BC2">
        <w:t>ut the research is overwhelming of the centrality of reading engagement.</w:t>
      </w:r>
    </w:p>
    <w:p w14:paraId="69E658EF" w14:textId="77777777" w:rsidR="005118C0" w:rsidRPr="008B7BC2" w:rsidRDefault="005118C0" w:rsidP="00681DD4"/>
    <w:p w14:paraId="44EEC6EE" w14:textId="77777777" w:rsidR="008B7BC2" w:rsidRDefault="00E74AB5" w:rsidP="00681DD4">
      <w:pPr>
        <w:pStyle w:val="ListParagraph"/>
        <w:numPr>
          <w:ilvl w:val="0"/>
          <w:numId w:val="9"/>
        </w:numPr>
      </w:pPr>
      <w:r w:rsidRPr="00681DD4">
        <w:rPr>
          <w:b/>
        </w:rPr>
        <w:t>Identity of students</w:t>
      </w:r>
      <w:r>
        <w:t xml:space="preserve"> and research – where identity is ignored for students from marginalised communities – research shows tha</w:t>
      </w:r>
      <w:r w:rsidR="00681DD4">
        <w:t>t these students experience dis</w:t>
      </w:r>
      <w:r>
        <w:t xml:space="preserve">proportional </w:t>
      </w:r>
      <w:r w:rsidR="00321595">
        <w:t>underachievement</w:t>
      </w:r>
      <w:r>
        <w:t>. School</w:t>
      </w:r>
      <w:r w:rsidR="00321595">
        <w:t>s</w:t>
      </w:r>
      <w:r>
        <w:t xml:space="preserve"> need to promote </w:t>
      </w:r>
      <w:r w:rsidRPr="00681DD4">
        <w:rPr>
          <w:color w:val="FF0000"/>
        </w:rPr>
        <w:t>‘Identities of Competence” ……</w:t>
      </w:r>
      <w:r>
        <w:t xml:space="preserve">  </w:t>
      </w:r>
    </w:p>
    <w:p w14:paraId="175266D7" w14:textId="77777777" w:rsidR="008B7BC2" w:rsidRDefault="008B7BC2" w:rsidP="0088255B">
      <w:pPr>
        <w:pStyle w:val="ListParagraph"/>
        <w:ind w:left="0"/>
        <w:rPr>
          <w:b/>
        </w:rPr>
      </w:pPr>
    </w:p>
    <w:p w14:paraId="4F3FF96E" w14:textId="77777777" w:rsidR="005118C0" w:rsidRPr="00E74AB5" w:rsidRDefault="00E74AB5" w:rsidP="0088255B">
      <w:pPr>
        <w:pStyle w:val="ListParagraph"/>
        <w:ind w:left="0"/>
      </w:pPr>
      <w:r w:rsidRPr="00E74AB5">
        <w:rPr>
          <w:color w:val="FF0000"/>
        </w:rPr>
        <w:t>What does this say about the phasing out of Bilingual Programs for our Indigenous Language Speaking Minorities in the NT?</w:t>
      </w:r>
    </w:p>
    <w:p w14:paraId="6450DB0F" w14:textId="77777777" w:rsidR="00E74AB5" w:rsidRDefault="00E74AB5" w:rsidP="0088255B"/>
    <w:p w14:paraId="0CF0B016" w14:textId="77777777" w:rsidR="00E74AB5" w:rsidRDefault="00E74AB5" w:rsidP="00681DD4">
      <w:pPr>
        <w:pStyle w:val="ListParagraph"/>
        <w:numPr>
          <w:ilvl w:val="0"/>
          <w:numId w:val="10"/>
        </w:numPr>
      </w:pPr>
      <w:r>
        <w:t xml:space="preserve">Where identities are not promoted, students have been punished for speaking own languages, low </w:t>
      </w:r>
      <w:r w:rsidR="00321595">
        <w:t>expectations</w:t>
      </w:r>
      <w:r>
        <w:t xml:space="preserve"> among teachers for students from diverse backgrounds has been communicated either explicitly or implicitly</w:t>
      </w:r>
      <w:r w:rsidR="00135883">
        <w:t xml:space="preserve">…..they have lived down to these </w:t>
      </w:r>
      <w:r w:rsidR="00321595">
        <w:t>expectations</w:t>
      </w:r>
      <w:r w:rsidR="00135883">
        <w:t>…. Due to devaluation of students’ identities. Schools have to reverse this by valuing language and culture that students bring to school.</w:t>
      </w:r>
    </w:p>
    <w:p w14:paraId="089FE31C" w14:textId="77777777" w:rsidR="00135883" w:rsidRDefault="00135883" w:rsidP="0088255B">
      <w:pPr>
        <w:pStyle w:val="ListParagraph"/>
        <w:ind w:left="0"/>
      </w:pPr>
    </w:p>
    <w:p w14:paraId="78D8559A" w14:textId="77777777" w:rsidR="005118C0" w:rsidRDefault="00135883" w:rsidP="00681DD4">
      <w:pPr>
        <w:pStyle w:val="ListParagraph"/>
        <w:numPr>
          <w:ilvl w:val="0"/>
          <w:numId w:val="10"/>
        </w:numPr>
      </w:pPr>
      <w:r>
        <w:t xml:space="preserve">Most policy documents around English </w:t>
      </w:r>
      <w:r w:rsidR="00321595">
        <w:t>speaking</w:t>
      </w:r>
      <w:r>
        <w:t xml:space="preserve"> world don’t acknowledge valuing students </w:t>
      </w:r>
      <w:r w:rsidR="00321595">
        <w:t>identity</w:t>
      </w:r>
      <w:r>
        <w:t xml:space="preserve"> as key</w:t>
      </w:r>
    </w:p>
    <w:p w14:paraId="1E58EA23" w14:textId="77777777" w:rsidR="00135883" w:rsidRDefault="00135883" w:rsidP="0088255B"/>
    <w:p w14:paraId="541AF77D" w14:textId="77777777" w:rsidR="00135883" w:rsidRPr="008C14E2" w:rsidRDefault="00321595" w:rsidP="0088255B">
      <w:pPr>
        <w:rPr>
          <w:b/>
        </w:rPr>
      </w:pPr>
      <w:r w:rsidRPr="008C14E2">
        <w:rPr>
          <w:b/>
        </w:rPr>
        <w:t>Centrality</w:t>
      </w:r>
      <w:r w:rsidR="00135883" w:rsidRPr="008C14E2">
        <w:rPr>
          <w:b/>
        </w:rPr>
        <w:t xml:space="preserve"> of literacy engagement</w:t>
      </w:r>
    </w:p>
    <w:p w14:paraId="299547C9" w14:textId="77777777" w:rsidR="00135883" w:rsidRDefault="00321595" w:rsidP="00681DD4">
      <w:pPr>
        <w:pStyle w:val="ListParagraph"/>
        <w:numPr>
          <w:ilvl w:val="0"/>
          <w:numId w:val="12"/>
        </w:numPr>
      </w:pPr>
      <w:r w:rsidRPr="002E5315">
        <w:t>If academic language is f</w:t>
      </w:r>
      <w:r w:rsidR="00135883" w:rsidRPr="002E5315">
        <w:t xml:space="preserve">ound mostly in printed texts then </w:t>
      </w:r>
      <w:r w:rsidR="00135883" w:rsidRPr="00681DD4">
        <w:rPr>
          <w:b/>
          <w:sz w:val="28"/>
        </w:rPr>
        <w:t>print access and literacy engagement</w:t>
      </w:r>
      <w:r w:rsidR="00135883" w:rsidRPr="00681DD4">
        <w:rPr>
          <w:sz w:val="28"/>
        </w:rPr>
        <w:t xml:space="preserve"> </w:t>
      </w:r>
      <w:r w:rsidR="00135883" w:rsidRPr="002E5315">
        <w:t>are of central importance in promoting academic language proficiency</w:t>
      </w:r>
    </w:p>
    <w:p w14:paraId="5EEFA789" w14:textId="77777777" w:rsidR="00681DD4" w:rsidRPr="002E5315" w:rsidRDefault="00681DD4" w:rsidP="00681DD4">
      <w:pPr>
        <w:pStyle w:val="ListParagraph"/>
      </w:pPr>
    </w:p>
    <w:p w14:paraId="2AFB117B" w14:textId="77777777" w:rsidR="00135883" w:rsidRPr="002E5315" w:rsidRDefault="00135883" w:rsidP="00681DD4">
      <w:pPr>
        <w:pStyle w:val="ListParagraph"/>
        <w:numPr>
          <w:ilvl w:val="0"/>
          <w:numId w:val="12"/>
        </w:numPr>
      </w:pPr>
      <w:r w:rsidRPr="002E5315">
        <w:t xml:space="preserve">We find academic language in two places – in </w:t>
      </w:r>
      <w:r w:rsidR="00321595" w:rsidRPr="002E5315">
        <w:t>classrooms</w:t>
      </w:r>
      <w:r w:rsidRPr="002E5315">
        <w:t xml:space="preserve"> and in printed text</w:t>
      </w:r>
    </w:p>
    <w:p w14:paraId="7CDA65EF" w14:textId="77777777" w:rsidR="00681DD4" w:rsidRPr="00681DD4" w:rsidRDefault="00135883" w:rsidP="00681DD4">
      <w:pPr>
        <w:pStyle w:val="ListParagraph"/>
        <w:numPr>
          <w:ilvl w:val="0"/>
          <w:numId w:val="7"/>
        </w:numPr>
        <w:rPr>
          <w:b/>
        </w:rPr>
      </w:pPr>
      <w:r w:rsidRPr="00681DD4">
        <w:rPr>
          <w:b/>
        </w:rPr>
        <w:t>If we take away printed text – if we say students have to learn all the rules of phonics before we let them loose on real</w:t>
      </w:r>
      <w:r w:rsidR="005334EC" w:rsidRPr="00681DD4">
        <w:rPr>
          <w:b/>
        </w:rPr>
        <w:t>,</w:t>
      </w:r>
      <w:r w:rsidRPr="00681DD4">
        <w:rPr>
          <w:b/>
        </w:rPr>
        <w:t xml:space="preserve"> engaging books then we’re cutting off students’ </w:t>
      </w:r>
      <w:r w:rsidR="00681DD4" w:rsidRPr="00681DD4">
        <w:rPr>
          <w:b/>
        </w:rPr>
        <w:t>access to what they need to get</w:t>
      </w:r>
    </w:p>
    <w:p w14:paraId="61858240" w14:textId="77777777" w:rsidR="00681DD4" w:rsidRPr="00681DD4" w:rsidRDefault="00681DD4" w:rsidP="00681DD4">
      <w:pPr>
        <w:pStyle w:val="ListParagraph"/>
        <w:numPr>
          <w:ilvl w:val="0"/>
          <w:numId w:val="7"/>
        </w:numPr>
        <w:rPr>
          <w:color w:val="FF0000"/>
        </w:rPr>
      </w:pPr>
      <w:r>
        <w:t xml:space="preserve">Many </w:t>
      </w:r>
      <w:r w:rsidR="00135883" w:rsidRPr="002E5315">
        <w:t xml:space="preserve">students </w:t>
      </w:r>
      <w:r>
        <w:t xml:space="preserve">we are talking about </w:t>
      </w:r>
      <w:r w:rsidR="00135883" w:rsidRPr="002E5315">
        <w:t xml:space="preserve">aren’t socialised to a literacy orientation, similar to many students of low socio-economic status – no money for books, ipads, local libraries not as rich as </w:t>
      </w:r>
      <w:r w:rsidR="00321595" w:rsidRPr="002E5315">
        <w:t>others</w:t>
      </w:r>
      <w:r w:rsidR="00135883" w:rsidRPr="002E5315">
        <w:t xml:space="preserve"> therefor</w:t>
      </w:r>
      <w:r w:rsidR="002E5315">
        <w:t>e</w:t>
      </w:r>
      <w:r w:rsidR="00135883" w:rsidRPr="002E5315">
        <w:t xml:space="preserve"> </w:t>
      </w:r>
    </w:p>
    <w:p w14:paraId="59E2B7FA" w14:textId="77777777" w:rsidR="00681DD4" w:rsidRPr="00681DD4" w:rsidRDefault="002E5315" w:rsidP="00681DD4">
      <w:pPr>
        <w:pStyle w:val="ListParagraph"/>
        <w:ind w:left="1080"/>
        <w:rPr>
          <w:sz w:val="28"/>
        </w:rPr>
      </w:pPr>
      <w:r w:rsidRPr="00681DD4">
        <w:rPr>
          <w:sz w:val="28"/>
        </w:rPr>
        <w:t>“</w:t>
      </w:r>
      <w:r w:rsidR="00135883" w:rsidRPr="00681DD4">
        <w:rPr>
          <w:sz w:val="28"/>
        </w:rPr>
        <w:t xml:space="preserve">from the day a child walks into schools they should be </w:t>
      </w:r>
      <w:r w:rsidR="00321595" w:rsidRPr="00681DD4">
        <w:rPr>
          <w:sz w:val="28"/>
        </w:rPr>
        <w:t>surrounded</w:t>
      </w:r>
      <w:r w:rsidR="00135883" w:rsidRPr="00681DD4">
        <w:rPr>
          <w:sz w:val="28"/>
        </w:rPr>
        <w:t xml:space="preserve"> by books and immersed in literacy experiences</w:t>
      </w:r>
      <w:r w:rsidRPr="00681DD4">
        <w:rPr>
          <w:sz w:val="28"/>
        </w:rPr>
        <w:t>”</w:t>
      </w:r>
    </w:p>
    <w:p w14:paraId="69B8CCC8" w14:textId="77777777" w:rsidR="00681DD4" w:rsidRPr="00681DD4" w:rsidRDefault="007F4F4E" w:rsidP="00681DD4">
      <w:pPr>
        <w:pStyle w:val="ListParagraph"/>
        <w:numPr>
          <w:ilvl w:val="0"/>
          <w:numId w:val="7"/>
        </w:numPr>
      </w:pPr>
      <w:r w:rsidRPr="00681DD4">
        <w:t xml:space="preserve">Teaching </w:t>
      </w:r>
      <w:r w:rsidR="00321595" w:rsidRPr="00681DD4">
        <w:t>literacy</w:t>
      </w:r>
      <w:r w:rsidRPr="00681DD4">
        <w:t xml:space="preserve"> practices through printed texts is a </w:t>
      </w:r>
      <w:r w:rsidRPr="00681DD4">
        <w:rPr>
          <w:sz w:val="36"/>
        </w:rPr>
        <w:t xml:space="preserve">socialisation process </w:t>
      </w:r>
      <w:r w:rsidRPr="00681DD4">
        <w:t xml:space="preserve">that a lot of middle class kids (English-speaking) from literate backgrounds get prior to coming to school. </w:t>
      </w:r>
      <w:r w:rsidR="002E5315" w:rsidRPr="00681DD4">
        <w:t>‘Non-</w:t>
      </w:r>
      <w:r w:rsidR="00321595" w:rsidRPr="00681DD4">
        <w:t>achieving</w:t>
      </w:r>
      <w:r w:rsidR="002E5315" w:rsidRPr="00681DD4">
        <w:t>’</w:t>
      </w:r>
      <w:r w:rsidRPr="00681DD4">
        <w:t xml:space="preserve"> kids tend not to have had that and often they don’t get it in schools</w:t>
      </w:r>
    </w:p>
    <w:p w14:paraId="71950220" w14:textId="77777777" w:rsidR="00200781" w:rsidRPr="00200781" w:rsidRDefault="00200781" w:rsidP="00200781">
      <w:pPr>
        <w:pStyle w:val="ListParagraph"/>
        <w:ind w:left="1080"/>
      </w:pPr>
    </w:p>
    <w:p w14:paraId="7C7F6DEC" w14:textId="77777777" w:rsidR="005118C0" w:rsidRDefault="008C14E2" w:rsidP="00200781">
      <w:pPr>
        <w:pStyle w:val="ListParagraph"/>
        <w:numPr>
          <w:ilvl w:val="0"/>
          <w:numId w:val="13"/>
        </w:numPr>
      </w:pPr>
      <w:r>
        <w:t>Issues related to immigration, education of multilingual students, increase in rise of racism – ideology</w:t>
      </w:r>
      <w:r w:rsidR="002E5315">
        <w:t>, not evidence-based information</w:t>
      </w:r>
      <w:r>
        <w:t xml:space="preserve"> dominates policies and practice as a result.</w:t>
      </w:r>
    </w:p>
    <w:p w14:paraId="3FA8F0F1" w14:textId="77777777" w:rsidR="00876623" w:rsidRDefault="00876623" w:rsidP="0088255B">
      <w:pPr>
        <w:pStyle w:val="ListParagraph"/>
        <w:ind w:left="0"/>
      </w:pPr>
    </w:p>
    <w:p w14:paraId="4F303148" w14:textId="77777777" w:rsidR="0043759C" w:rsidRDefault="0043759C" w:rsidP="0088255B">
      <w:r>
        <w:t xml:space="preserve">Jim talks of text-based approaches as research-based approaches to TESOL  </w:t>
      </w:r>
      <w:r>
        <w:sym w:font="Wingdings" w:char="F04A"/>
      </w:r>
    </w:p>
    <w:p w14:paraId="06DF67EF" w14:textId="77777777" w:rsidR="0043759C" w:rsidRDefault="0043759C" w:rsidP="0088255B">
      <w:r>
        <w:t xml:space="preserve">He talks of </w:t>
      </w:r>
      <w:r w:rsidR="002E5315">
        <w:t xml:space="preserve">the essential nature of </w:t>
      </w:r>
      <w:r>
        <w:t xml:space="preserve">students </w:t>
      </w:r>
      <w:r w:rsidR="002E5315">
        <w:t xml:space="preserve">being immersed in written texts as part of the socialisation process of </w:t>
      </w:r>
      <w:r w:rsidR="0088255B">
        <w:t>achieving</w:t>
      </w:r>
      <w:r w:rsidR="002E5315">
        <w:t xml:space="preserve"> literacy; that literacy is much more than learning skills.</w:t>
      </w:r>
    </w:p>
    <w:p w14:paraId="43A2E7F5" w14:textId="77777777" w:rsidR="008C14E2" w:rsidRDefault="008C14E2" w:rsidP="0088255B"/>
    <w:p w14:paraId="5BA97B51" w14:textId="77777777" w:rsidR="002E5315" w:rsidRPr="002E5315" w:rsidRDefault="00200781" w:rsidP="0088255B">
      <w:pPr>
        <w:rPr>
          <w:b/>
        </w:rPr>
      </w:pPr>
      <w:r>
        <w:rPr>
          <w:b/>
        </w:rPr>
        <w:t xml:space="preserve">Fran’s </w:t>
      </w:r>
      <w:r w:rsidR="005D15FC">
        <w:rPr>
          <w:b/>
        </w:rPr>
        <w:t>Endnote:</w:t>
      </w:r>
    </w:p>
    <w:p w14:paraId="0FECC00D" w14:textId="77777777" w:rsidR="002E5315" w:rsidRPr="002E5315" w:rsidRDefault="002E5315" w:rsidP="0088255B">
      <w:pPr>
        <w:rPr>
          <w:b/>
        </w:rPr>
      </w:pPr>
    </w:p>
    <w:p w14:paraId="08905C3D" w14:textId="77777777" w:rsidR="00321595" w:rsidRPr="005D15FC" w:rsidRDefault="00321595" w:rsidP="0088255B">
      <w:pPr>
        <w:rPr>
          <w:i/>
        </w:rPr>
      </w:pPr>
      <w:r w:rsidRPr="005D15FC">
        <w:rPr>
          <w:i/>
        </w:rPr>
        <w:t>Immersion in written texts alongside the teaching of oracy as the base, is the core of the Walking Talking Texts</w:t>
      </w:r>
      <w:r w:rsidR="00131B01">
        <w:rPr>
          <w:rStyle w:val="FootnoteReference"/>
          <w:i/>
        </w:rPr>
        <w:footnoteReference w:id="1"/>
      </w:r>
      <w:r w:rsidRPr="005D15FC">
        <w:rPr>
          <w:i/>
        </w:rPr>
        <w:t xml:space="preserve"> methodology. The visible evidence of the learning </w:t>
      </w:r>
      <w:r w:rsidR="002E5315" w:rsidRPr="005D15FC">
        <w:rPr>
          <w:i/>
        </w:rPr>
        <w:t xml:space="preserve">are </w:t>
      </w:r>
      <w:r w:rsidRPr="005D15FC">
        <w:rPr>
          <w:i/>
        </w:rPr>
        <w:t>the</w:t>
      </w:r>
      <w:r w:rsidR="0043759C" w:rsidRPr="005D15FC">
        <w:rPr>
          <w:i/>
        </w:rPr>
        <w:t xml:space="preserve"> </w:t>
      </w:r>
      <w:hyperlink r:id="rId9" w:history="1">
        <w:r w:rsidR="0043759C" w:rsidRPr="005D15FC">
          <w:rPr>
            <w:rStyle w:val="Hyperlink"/>
            <w:i/>
          </w:rPr>
          <w:t>Language Floods</w:t>
        </w:r>
      </w:hyperlink>
      <w:r w:rsidRPr="005D15FC">
        <w:rPr>
          <w:rStyle w:val="Hyperlink"/>
          <w:i/>
        </w:rPr>
        <w:t xml:space="preserve"> </w:t>
      </w:r>
      <w:r w:rsidRPr="005D15FC">
        <w:rPr>
          <w:i/>
        </w:rPr>
        <w:t xml:space="preserve">in classrooms. These are </w:t>
      </w:r>
      <w:r w:rsidR="0043759C" w:rsidRPr="005D15FC">
        <w:rPr>
          <w:i/>
        </w:rPr>
        <w:t xml:space="preserve">integral to the </w:t>
      </w:r>
      <w:r w:rsidRPr="005D15FC">
        <w:rPr>
          <w:i/>
        </w:rPr>
        <w:t xml:space="preserve">methodology. </w:t>
      </w:r>
      <w:r w:rsidR="0043759C" w:rsidRPr="005D15FC">
        <w:rPr>
          <w:i/>
        </w:rPr>
        <w:t xml:space="preserve">I have a </w:t>
      </w:r>
      <w:r w:rsidRPr="005D15FC">
        <w:rPr>
          <w:i/>
        </w:rPr>
        <w:t>PowerPoint</w:t>
      </w:r>
      <w:r w:rsidR="0043759C" w:rsidRPr="005D15FC">
        <w:rPr>
          <w:i/>
        </w:rPr>
        <w:t xml:space="preserve"> of various </w:t>
      </w:r>
      <w:r w:rsidR="00131B01">
        <w:rPr>
          <w:i/>
        </w:rPr>
        <w:t>literacy flooded</w:t>
      </w:r>
      <w:r w:rsidR="0043759C" w:rsidRPr="005D15FC">
        <w:rPr>
          <w:i/>
        </w:rPr>
        <w:t xml:space="preserve"> classrooms around the Territory</w:t>
      </w:r>
      <w:r w:rsidR="003B09BE" w:rsidRPr="005D15FC">
        <w:rPr>
          <w:i/>
        </w:rPr>
        <w:t xml:space="preserve">. </w:t>
      </w:r>
      <w:r w:rsidR="00131B01">
        <w:rPr>
          <w:i/>
        </w:rPr>
        <w:t xml:space="preserve">Teachers and students in these classrooms regularly ‘walk-the-talk’ as part of the methodology. </w:t>
      </w:r>
      <w:r w:rsidR="003B09BE" w:rsidRPr="005D15FC">
        <w:rPr>
          <w:i/>
        </w:rPr>
        <w:t xml:space="preserve">These visuals reflect the written text-based </w:t>
      </w:r>
      <w:r w:rsidR="0043759C" w:rsidRPr="005D15FC">
        <w:rPr>
          <w:i/>
        </w:rPr>
        <w:t>teaching</w:t>
      </w:r>
      <w:r w:rsidR="005D15FC">
        <w:rPr>
          <w:i/>
        </w:rPr>
        <w:t xml:space="preserve"> of</w:t>
      </w:r>
      <w:r w:rsidR="0043759C" w:rsidRPr="005D15FC">
        <w:rPr>
          <w:i/>
        </w:rPr>
        <w:t xml:space="preserve"> and learning</w:t>
      </w:r>
      <w:r w:rsidR="005D15FC">
        <w:rPr>
          <w:i/>
        </w:rPr>
        <w:t xml:space="preserve"> by</w:t>
      </w:r>
      <w:r w:rsidR="0043759C" w:rsidRPr="005D15FC">
        <w:rPr>
          <w:i/>
        </w:rPr>
        <w:t xml:space="preserve"> the </w:t>
      </w:r>
      <w:r w:rsidR="003B09BE" w:rsidRPr="005D15FC">
        <w:rPr>
          <w:i/>
        </w:rPr>
        <w:t>students</w:t>
      </w:r>
      <w:r w:rsidR="0043759C" w:rsidRPr="005D15FC">
        <w:rPr>
          <w:i/>
        </w:rPr>
        <w:t xml:space="preserve"> and are immediately relevant to the learning</w:t>
      </w:r>
      <w:r w:rsidR="002E5315" w:rsidRPr="005D15FC">
        <w:rPr>
          <w:i/>
        </w:rPr>
        <w:t xml:space="preserve"> and teaching</w:t>
      </w:r>
      <w:r w:rsidR="0043759C" w:rsidRPr="005D15FC">
        <w:rPr>
          <w:i/>
        </w:rPr>
        <w:t xml:space="preserve"> of English as an Additional Language. Students from Oral</w:t>
      </w:r>
      <w:r w:rsidR="00131B01">
        <w:rPr>
          <w:i/>
        </w:rPr>
        <w:t xml:space="preserve"> Home</w:t>
      </w:r>
      <w:r w:rsidR="0043759C" w:rsidRPr="005D15FC">
        <w:rPr>
          <w:i/>
        </w:rPr>
        <w:t xml:space="preserve"> Cultures need to </w:t>
      </w:r>
      <w:r w:rsidR="002E5315" w:rsidRPr="005D15FC">
        <w:rPr>
          <w:i/>
        </w:rPr>
        <w:t>be taught and to experience</w:t>
      </w:r>
      <w:r w:rsidR="0043759C" w:rsidRPr="005D15FC">
        <w:rPr>
          <w:i/>
        </w:rPr>
        <w:t xml:space="preserve"> </w:t>
      </w:r>
      <w:r w:rsidR="002E5315" w:rsidRPr="005D15FC">
        <w:rPr>
          <w:i/>
        </w:rPr>
        <w:t xml:space="preserve">contexts and roles of </w:t>
      </w:r>
      <w:r w:rsidR="0043759C" w:rsidRPr="005D15FC">
        <w:rPr>
          <w:i/>
        </w:rPr>
        <w:t>English literacy for academic learning in western school cultures.</w:t>
      </w:r>
      <w:r w:rsidRPr="005D15FC">
        <w:rPr>
          <w:i/>
        </w:rPr>
        <w:t xml:space="preserve"> For these students</w:t>
      </w:r>
      <w:r w:rsidR="005D15FC">
        <w:rPr>
          <w:i/>
        </w:rPr>
        <w:t xml:space="preserve"> living in remote communities in the north of Australia,</w:t>
      </w:r>
      <w:r w:rsidRPr="005D15FC">
        <w:rPr>
          <w:i/>
        </w:rPr>
        <w:t xml:space="preserve"> there is, by and large, no essential purpose or role for literacy in local daily interactions with others</w:t>
      </w:r>
      <w:r w:rsidR="005D15FC">
        <w:rPr>
          <w:i/>
        </w:rPr>
        <w:t xml:space="preserve">. </w:t>
      </w:r>
      <w:r w:rsidR="00131B01">
        <w:rPr>
          <w:i/>
        </w:rPr>
        <w:t>Outside of school, students in these communities can meet all of their emotional, social, academic, economic needs very effectively  through</w:t>
      </w:r>
      <w:r w:rsidR="00200781">
        <w:rPr>
          <w:i/>
        </w:rPr>
        <w:t xml:space="preserve"> oral</w:t>
      </w:r>
      <w:r w:rsidR="00131B01">
        <w:rPr>
          <w:i/>
        </w:rPr>
        <w:t xml:space="preserve"> home language</w:t>
      </w:r>
      <w:r w:rsidR="00200781">
        <w:rPr>
          <w:i/>
        </w:rPr>
        <w:t xml:space="preserve"> encounters and interactions. </w:t>
      </w:r>
      <w:r w:rsidR="003C06B5">
        <w:rPr>
          <w:i/>
        </w:rPr>
        <w:t>Yes there is a level of</w:t>
      </w:r>
      <w:r w:rsidR="00131B01">
        <w:rPr>
          <w:i/>
        </w:rPr>
        <w:t xml:space="preserve"> English</w:t>
      </w:r>
      <w:r w:rsidR="003C06B5">
        <w:rPr>
          <w:i/>
        </w:rPr>
        <w:t xml:space="preserve"> literacy use visible around these communities such as food labels etc.</w:t>
      </w:r>
      <w:r w:rsidRPr="005D15FC">
        <w:rPr>
          <w:i/>
        </w:rPr>
        <w:t xml:space="preserve"> Are these ‘read’ or ‘visually recognised as illustrations’?</w:t>
      </w:r>
    </w:p>
    <w:p w14:paraId="252F3567" w14:textId="77777777" w:rsidR="002E5315" w:rsidRPr="005D15FC" w:rsidRDefault="002E5315" w:rsidP="0088255B">
      <w:pPr>
        <w:rPr>
          <w:i/>
        </w:rPr>
      </w:pPr>
    </w:p>
    <w:p w14:paraId="1F206E76" w14:textId="77777777" w:rsidR="0043759C" w:rsidRPr="00200781" w:rsidRDefault="002E5315" w:rsidP="0088255B">
      <w:pPr>
        <w:rPr>
          <w:i/>
        </w:rPr>
      </w:pPr>
      <w:r w:rsidRPr="005D15FC">
        <w:rPr>
          <w:i/>
        </w:rPr>
        <w:t xml:space="preserve">A number of bilingual programs implemented and supported across the NT between 1974 and 2008 </w:t>
      </w:r>
      <w:r w:rsidR="0088255B" w:rsidRPr="005D15FC">
        <w:rPr>
          <w:i/>
        </w:rPr>
        <w:t>significantly</w:t>
      </w:r>
      <w:r w:rsidRPr="005D15FC">
        <w:rPr>
          <w:i/>
        </w:rPr>
        <w:t xml:space="preserve"> changed the place of and purposes for home language </w:t>
      </w:r>
      <w:r w:rsidR="005D15FC" w:rsidRPr="005D15FC">
        <w:rPr>
          <w:i/>
        </w:rPr>
        <w:t>(</w:t>
      </w:r>
      <w:r w:rsidRPr="005D15FC">
        <w:rPr>
          <w:i/>
        </w:rPr>
        <w:t>literacy</w:t>
      </w:r>
      <w:r w:rsidR="005D15FC" w:rsidRPr="005D15FC">
        <w:rPr>
          <w:i/>
        </w:rPr>
        <w:t xml:space="preserve">) in school learning. </w:t>
      </w:r>
      <w:r w:rsidRPr="005D15FC">
        <w:rPr>
          <w:i/>
        </w:rPr>
        <w:t xml:space="preserve">Results in the mid 2000s demonstrate the </w:t>
      </w:r>
      <w:r w:rsidR="0088255B" w:rsidRPr="005D15FC">
        <w:rPr>
          <w:i/>
        </w:rPr>
        <w:t>positive</w:t>
      </w:r>
      <w:r w:rsidRPr="005D15FC">
        <w:rPr>
          <w:i/>
        </w:rPr>
        <w:t xml:space="preserve"> impact of bilingual teaching</w:t>
      </w:r>
      <w:r w:rsidR="00204124" w:rsidRPr="005D15FC">
        <w:rPr>
          <w:i/>
        </w:rPr>
        <w:t xml:space="preserve"> on English literacy outcomes for students who speak minority (undervalued) languages and </w:t>
      </w:r>
      <w:r w:rsidR="00200781">
        <w:rPr>
          <w:i/>
        </w:rPr>
        <w:t xml:space="preserve">who </w:t>
      </w:r>
      <w:r w:rsidR="00204124" w:rsidRPr="005D15FC">
        <w:rPr>
          <w:i/>
        </w:rPr>
        <w:t>are from oral home cultures.</w:t>
      </w:r>
      <w:r w:rsidR="003C06B5">
        <w:rPr>
          <w:i/>
        </w:rPr>
        <w:t xml:space="preserve"> In addition t</w:t>
      </w:r>
      <w:r w:rsidR="005D15FC" w:rsidRPr="005D15FC">
        <w:rPr>
          <w:i/>
        </w:rPr>
        <w:t xml:space="preserve">hese programs were based on explicit teaching in, of, and through both languages, </w:t>
      </w:r>
      <w:r w:rsidR="003C06B5">
        <w:rPr>
          <w:i/>
        </w:rPr>
        <w:t>(home</w:t>
      </w:r>
      <w:r w:rsidR="00131B01">
        <w:rPr>
          <w:i/>
        </w:rPr>
        <w:t xml:space="preserve"> language</w:t>
      </w:r>
      <w:r w:rsidR="003C06B5">
        <w:rPr>
          <w:i/>
        </w:rPr>
        <w:t xml:space="preserve"> and English), </w:t>
      </w:r>
      <w:r w:rsidR="00131B01">
        <w:rPr>
          <w:i/>
        </w:rPr>
        <w:t>affirmation of</w:t>
      </w:r>
      <w:r w:rsidR="005D15FC" w:rsidRPr="005D15FC">
        <w:rPr>
          <w:i/>
        </w:rPr>
        <w:t xml:space="preserve"> students’ identitie</w:t>
      </w:r>
      <w:r w:rsidR="003C06B5">
        <w:rPr>
          <w:i/>
        </w:rPr>
        <w:t>s</w:t>
      </w:r>
      <w:r w:rsidR="00131B01">
        <w:rPr>
          <w:i/>
        </w:rPr>
        <w:t>,</w:t>
      </w:r>
      <w:r w:rsidR="003C06B5">
        <w:rPr>
          <w:i/>
        </w:rPr>
        <w:t xml:space="preserve"> and</w:t>
      </w:r>
      <w:r w:rsidR="005D15FC" w:rsidRPr="005D15FC">
        <w:rPr>
          <w:i/>
        </w:rPr>
        <w:t xml:space="preserve"> community development in valuing and up-skilling home language speakers to become teachers. All of which reflec</w:t>
      </w:r>
      <w:r w:rsidR="00131B01">
        <w:rPr>
          <w:i/>
        </w:rPr>
        <w:t>t</w:t>
      </w:r>
      <w:r w:rsidR="005D15FC" w:rsidRPr="005D15FC">
        <w:rPr>
          <w:i/>
        </w:rPr>
        <w:t xml:space="preserve"> Cummins’ effective evidence-based practices.</w:t>
      </w:r>
    </w:p>
    <w:sectPr w:rsidR="0043759C" w:rsidRPr="00200781" w:rsidSect="00200781">
      <w:headerReference w:type="even" r:id="rId10"/>
      <w:headerReference w:type="default" r:id="rId11"/>
      <w:footerReference w:type="default" r:id="rId12"/>
      <w:pgSz w:w="16840" w:h="23814"/>
      <w:pgMar w:top="1099" w:right="1389" w:bottom="993" w:left="156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055B0" w14:textId="77777777" w:rsidR="00681DD4" w:rsidRDefault="00681DD4" w:rsidP="00204124">
      <w:r>
        <w:separator/>
      </w:r>
    </w:p>
  </w:endnote>
  <w:endnote w:type="continuationSeparator" w:id="0">
    <w:p w14:paraId="60DA988D" w14:textId="77777777" w:rsidR="00681DD4" w:rsidRDefault="00681DD4" w:rsidP="0020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5217" w14:textId="77777777" w:rsidR="00681DD4" w:rsidRDefault="00681DD4" w:rsidP="00204124">
    <w:pPr>
      <w:pStyle w:val="Header"/>
    </w:pPr>
  </w:p>
  <w:p w14:paraId="0AF1FBE6" w14:textId="77777777" w:rsidR="00681DD4" w:rsidRPr="00681DD4" w:rsidRDefault="00681DD4" w:rsidP="0088255B">
    <w:pPr>
      <w:pStyle w:val="Footer"/>
      <w:rPr>
        <w:color w:val="FF0000"/>
      </w:rPr>
    </w:pPr>
    <w:r w:rsidRPr="00681DD4">
      <w:rPr>
        <w:color w:val="FF0000"/>
      </w:rPr>
      <w:t>Notes in RED are my comments/questions</w:t>
    </w:r>
    <w:r>
      <w:rPr>
        <w:color w:val="FF0000"/>
      </w:rPr>
      <w:t xml:space="preserve"> as I pondered Cummins’ messages. Please respond if you’d like to have the conversation.</w:t>
    </w:r>
  </w:p>
  <w:p w14:paraId="00595B3C" w14:textId="77777777" w:rsidR="00681DD4" w:rsidRPr="00204124" w:rsidRDefault="00681DD4" w:rsidP="0088255B">
    <w:pPr>
      <w:pStyle w:val="Footer"/>
    </w:pPr>
    <w:r>
      <w:t xml:space="preserve">Fran Murray  </w:t>
    </w:r>
    <w:hyperlink r:id="rId1" w:history="1">
      <w:r w:rsidRPr="000239DC">
        <w:rPr>
          <w:rStyle w:val="Hyperlink"/>
        </w:rPr>
        <w:t>www.walktalkteach.com.au</w:t>
      </w:r>
    </w:hyperlink>
    <w:r>
      <w:t xml:space="preserve">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TIME \@ "d/MM/yyyy" </w:instrText>
    </w:r>
    <w:r>
      <w:fldChar w:fldCharType="separate"/>
    </w:r>
    <w:r w:rsidR="00E94888">
      <w:rPr>
        <w:noProof/>
      </w:rPr>
      <w:t>3/08/2015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67A1" w14:textId="77777777" w:rsidR="00681DD4" w:rsidRDefault="00681DD4" w:rsidP="00204124">
      <w:r>
        <w:separator/>
      </w:r>
    </w:p>
  </w:footnote>
  <w:footnote w:type="continuationSeparator" w:id="0">
    <w:p w14:paraId="22A143AA" w14:textId="77777777" w:rsidR="00681DD4" w:rsidRDefault="00681DD4" w:rsidP="00204124">
      <w:r>
        <w:continuationSeparator/>
      </w:r>
    </w:p>
  </w:footnote>
  <w:footnote w:id="1">
    <w:p w14:paraId="6F9F4F76" w14:textId="77777777" w:rsidR="00681DD4" w:rsidRPr="005D15FC" w:rsidRDefault="00681DD4" w:rsidP="007962CB">
      <w:pPr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5D15FC">
        <w:rPr>
          <w:i/>
        </w:rPr>
        <w:t xml:space="preserve">I am not ‘selling’ this methodology as the only </w:t>
      </w:r>
      <w:r w:rsidR="00D018CA">
        <w:rPr>
          <w:i/>
        </w:rPr>
        <w:t xml:space="preserve">or best pedagogic </w:t>
      </w:r>
      <w:r w:rsidRPr="005D15FC">
        <w:rPr>
          <w:i/>
        </w:rPr>
        <w:t xml:space="preserve">answer, however, as the author, I do have a biased interest </w:t>
      </w:r>
      <w:r w:rsidRPr="005D15FC">
        <w:rPr>
          <w:i/>
        </w:rPr>
        <w:sym w:font="Wingdings" w:char="F04A"/>
      </w:r>
      <w:r w:rsidRPr="005D15FC">
        <w:rPr>
          <w:i/>
        </w:rPr>
        <w:t xml:space="preserve"> </w:t>
      </w:r>
      <w:r w:rsidRPr="005D15FC">
        <w:rPr>
          <w:i/>
        </w:rPr>
        <w:sym w:font="Wingdings" w:char="F04A"/>
      </w:r>
      <w:r w:rsidRPr="005D15FC">
        <w:rPr>
          <w:i/>
        </w:rPr>
        <w:t>. As a result, I agree with Cummins’ proclamations about engagement with literacy and its cen</w:t>
      </w:r>
      <w:r w:rsidR="00200781">
        <w:rPr>
          <w:i/>
        </w:rPr>
        <w:t>trality in literacy achievement in home language and in EAL/D.</w:t>
      </w:r>
    </w:p>
    <w:p w14:paraId="4DB8442C" w14:textId="77777777" w:rsidR="00681DD4" w:rsidRPr="00131B01" w:rsidRDefault="00681DD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F56E" w14:textId="77777777" w:rsidR="00681DD4" w:rsidRDefault="00681DD4" w:rsidP="00131B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368C8" w14:textId="77777777" w:rsidR="00681DD4" w:rsidRDefault="00681DD4" w:rsidP="0088255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52BE" w14:textId="77777777" w:rsidR="00681DD4" w:rsidRDefault="00681DD4" w:rsidP="00131B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3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E60602" w14:textId="77777777" w:rsidR="00681DD4" w:rsidRDefault="00681DD4" w:rsidP="0088255B">
    <w:pPr>
      <w:pStyle w:val="Header"/>
      <w:ind w:right="360"/>
      <w:jc w:val="center"/>
      <w:rPr>
        <w:b/>
        <w:i/>
        <w:sz w:val="28"/>
      </w:rPr>
    </w:pPr>
  </w:p>
  <w:p w14:paraId="08816368" w14:textId="77777777" w:rsidR="00681DD4" w:rsidRPr="003530F1" w:rsidRDefault="00200781" w:rsidP="003530F1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>EVIDENCE-BASED TESOL – TEA</w:t>
    </w:r>
    <w:r w:rsidR="00681DD4" w:rsidRPr="003530F1">
      <w:rPr>
        <w:b/>
        <w:i/>
        <w:sz w:val="28"/>
      </w:rPr>
      <w:t>CHING THROUGH A MULTILINGUAL LENS</w:t>
    </w:r>
  </w:p>
  <w:p w14:paraId="66CF36D0" w14:textId="77777777" w:rsidR="00681DD4" w:rsidRDefault="00681DD4" w:rsidP="00204124">
    <w:pPr>
      <w:pStyle w:val="Header"/>
      <w:rPr>
        <w:b/>
      </w:rPr>
    </w:pPr>
  </w:p>
  <w:p w14:paraId="3676C5F2" w14:textId="77777777" w:rsidR="00681DD4" w:rsidRPr="003530F1" w:rsidRDefault="00681DD4" w:rsidP="003530F1">
    <w:pPr>
      <w:pStyle w:val="Header"/>
      <w:jc w:val="center"/>
      <w:rPr>
        <w:b/>
        <w:sz w:val="20"/>
      </w:rPr>
    </w:pPr>
    <w:r w:rsidRPr="003530F1">
      <w:rPr>
        <w:b/>
        <w:sz w:val="20"/>
      </w:rPr>
      <w:t>SUMMARY OF JIM CUMMINS’ KEYNOTE, TESOL INTERNATIONAL CONVENTION, TORONTO, MARCH 2015.</w:t>
    </w:r>
  </w:p>
  <w:p w14:paraId="05949C79" w14:textId="77777777" w:rsidR="00681DD4" w:rsidRPr="003530F1" w:rsidRDefault="00681DD4" w:rsidP="003530F1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740738584"/>
      </v:shape>
    </w:pict>
  </w:numPicBullet>
  <w:abstractNum w:abstractNumId="0">
    <w:nsid w:val="155168C6"/>
    <w:multiLevelType w:val="hybridMultilevel"/>
    <w:tmpl w:val="8010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AFD"/>
    <w:multiLevelType w:val="hybridMultilevel"/>
    <w:tmpl w:val="1D92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F65E4"/>
    <w:multiLevelType w:val="hybridMultilevel"/>
    <w:tmpl w:val="371EFF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14986"/>
    <w:multiLevelType w:val="hybridMultilevel"/>
    <w:tmpl w:val="AD94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0321"/>
    <w:multiLevelType w:val="hybridMultilevel"/>
    <w:tmpl w:val="5208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0659D"/>
    <w:multiLevelType w:val="hybridMultilevel"/>
    <w:tmpl w:val="6C5EBE12"/>
    <w:lvl w:ilvl="0" w:tplc="711833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83EEF"/>
    <w:multiLevelType w:val="hybridMultilevel"/>
    <w:tmpl w:val="9FC25B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852D1"/>
    <w:multiLevelType w:val="hybridMultilevel"/>
    <w:tmpl w:val="9FA402DA"/>
    <w:lvl w:ilvl="0" w:tplc="903CCCB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C120E"/>
    <w:multiLevelType w:val="hybridMultilevel"/>
    <w:tmpl w:val="D17E8B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B3529"/>
    <w:multiLevelType w:val="hybridMultilevel"/>
    <w:tmpl w:val="26061B4E"/>
    <w:lvl w:ilvl="0" w:tplc="903CCCB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F53D1E"/>
    <w:multiLevelType w:val="hybridMultilevel"/>
    <w:tmpl w:val="D6F63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97F1C"/>
    <w:multiLevelType w:val="hybridMultilevel"/>
    <w:tmpl w:val="436279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C3ACD"/>
    <w:multiLevelType w:val="hybridMultilevel"/>
    <w:tmpl w:val="0C962A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13"/>
    <w:rsid w:val="00131B01"/>
    <w:rsid w:val="00135883"/>
    <w:rsid w:val="001430C3"/>
    <w:rsid w:val="00200781"/>
    <w:rsid w:val="00204124"/>
    <w:rsid w:val="002E5315"/>
    <w:rsid w:val="002F3CC5"/>
    <w:rsid w:val="00321595"/>
    <w:rsid w:val="003414CC"/>
    <w:rsid w:val="003530F1"/>
    <w:rsid w:val="0037556F"/>
    <w:rsid w:val="003B09BE"/>
    <w:rsid w:val="003B656A"/>
    <w:rsid w:val="003C06B5"/>
    <w:rsid w:val="004177E4"/>
    <w:rsid w:val="0043759C"/>
    <w:rsid w:val="005118C0"/>
    <w:rsid w:val="005334EC"/>
    <w:rsid w:val="005D15FC"/>
    <w:rsid w:val="00681DD4"/>
    <w:rsid w:val="006C135D"/>
    <w:rsid w:val="00762C8E"/>
    <w:rsid w:val="007962CB"/>
    <w:rsid w:val="007D6A13"/>
    <w:rsid w:val="007F4F4E"/>
    <w:rsid w:val="008033B4"/>
    <w:rsid w:val="00850DE5"/>
    <w:rsid w:val="00876623"/>
    <w:rsid w:val="0088255B"/>
    <w:rsid w:val="008B7BC2"/>
    <w:rsid w:val="008C14E2"/>
    <w:rsid w:val="0098533E"/>
    <w:rsid w:val="00A377A2"/>
    <w:rsid w:val="00AE7A6F"/>
    <w:rsid w:val="00BC73E9"/>
    <w:rsid w:val="00D018CA"/>
    <w:rsid w:val="00E26945"/>
    <w:rsid w:val="00E74AB5"/>
    <w:rsid w:val="00E94888"/>
    <w:rsid w:val="00E97305"/>
    <w:rsid w:val="00F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04A3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A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6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24"/>
  </w:style>
  <w:style w:type="paragraph" w:styleId="Footer">
    <w:name w:val="footer"/>
    <w:basedOn w:val="Normal"/>
    <w:link w:val="FooterChar"/>
    <w:uiPriority w:val="99"/>
    <w:unhideWhenUsed/>
    <w:rsid w:val="00204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24"/>
  </w:style>
  <w:style w:type="character" w:styleId="PageNumber">
    <w:name w:val="page number"/>
    <w:basedOn w:val="DefaultParagraphFont"/>
    <w:uiPriority w:val="99"/>
    <w:semiHidden/>
    <w:unhideWhenUsed/>
    <w:rsid w:val="0088255B"/>
  </w:style>
  <w:style w:type="paragraph" w:styleId="FootnoteText">
    <w:name w:val="footnote text"/>
    <w:basedOn w:val="Normal"/>
    <w:link w:val="FootnoteTextChar"/>
    <w:uiPriority w:val="99"/>
    <w:unhideWhenUsed/>
    <w:rsid w:val="00131B01"/>
  </w:style>
  <w:style w:type="character" w:customStyle="1" w:styleId="FootnoteTextChar">
    <w:name w:val="Footnote Text Char"/>
    <w:basedOn w:val="DefaultParagraphFont"/>
    <w:link w:val="FootnoteText"/>
    <w:uiPriority w:val="99"/>
    <w:rsid w:val="00131B01"/>
  </w:style>
  <w:style w:type="character" w:styleId="FootnoteReference">
    <w:name w:val="footnote reference"/>
    <w:basedOn w:val="DefaultParagraphFont"/>
    <w:uiPriority w:val="99"/>
    <w:unhideWhenUsed/>
    <w:rsid w:val="00131B0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A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6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24"/>
  </w:style>
  <w:style w:type="paragraph" w:styleId="Footer">
    <w:name w:val="footer"/>
    <w:basedOn w:val="Normal"/>
    <w:link w:val="FooterChar"/>
    <w:uiPriority w:val="99"/>
    <w:unhideWhenUsed/>
    <w:rsid w:val="00204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24"/>
  </w:style>
  <w:style w:type="character" w:styleId="PageNumber">
    <w:name w:val="page number"/>
    <w:basedOn w:val="DefaultParagraphFont"/>
    <w:uiPriority w:val="99"/>
    <w:semiHidden/>
    <w:unhideWhenUsed/>
    <w:rsid w:val="0088255B"/>
  </w:style>
  <w:style w:type="paragraph" w:styleId="FootnoteText">
    <w:name w:val="footnote text"/>
    <w:basedOn w:val="Normal"/>
    <w:link w:val="FootnoteTextChar"/>
    <w:uiPriority w:val="99"/>
    <w:unhideWhenUsed/>
    <w:rsid w:val="00131B01"/>
  </w:style>
  <w:style w:type="character" w:customStyle="1" w:styleId="FootnoteTextChar">
    <w:name w:val="Footnote Text Char"/>
    <w:basedOn w:val="DefaultParagraphFont"/>
    <w:link w:val="FootnoteText"/>
    <w:uiPriority w:val="99"/>
    <w:rsid w:val="00131B01"/>
  </w:style>
  <w:style w:type="character" w:styleId="FootnoteReference">
    <w:name w:val="footnote reference"/>
    <w:basedOn w:val="DefaultParagraphFont"/>
    <w:uiPriority w:val="99"/>
    <w:unhideWhenUsed/>
    <w:rsid w:val="00131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ftconference.com/tesol/2015_webcast/Evidence.html" TargetMode="External"/><Relationship Id="rId9" Type="http://schemas.openxmlformats.org/officeDocument/2006/relationships/hyperlink" Target="http://www.walktalkteach.com.au/en/walking-talking-texts/155-language-floods-in-classrooms-to-support-learnin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ktalkteach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1414</Words>
  <Characters>8061</Characters>
  <Application>Microsoft Macintosh Word</Application>
  <DocSecurity>0</DocSecurity>
  <Lines>67</Lines>
  <Paragraphs>18</Paragraphs>
  <ScaleCrop>false</ScaleCrop>
  <Company>WTT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MURRAY</dc:creator>
  <cp:keywords/>
  <dc:description/>
  <cp:lastModifiedBy>FRANCES MURRAY</cp:lastModifiedBy>
  <cp:revision>10</cp:revision>
  <dcterms:created xsi:type="dcterms:W3CDTF">2015-08-03T06:07:00Z</dcterms:created>
  <dcterms:modified xsi:type="dcterms:W3CDTF">2015-08-03T08:23:00Z</dcterms:modified>
</cp:coreProperties>
</file>